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4.5.0.0 -->
  <w:body>
    <w:p>
      <w:pPr>
        <w:rPr>
          <w:rFonts w:eastAsiaTheme="minorEastAsia" w:hint="eastAsia"/>
          <w:lang w:eastAsia="zh-CN"/>
        </w:rPr>
      </w:pPr>
      <w:r>
        <w:rPr>
          <w:rFonts w:eastAsiaTheme="minorEastAsia" w:hint="eastAsia"/>
          <w:lang w:eastAsia="zh-C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height:39pt;margin-left:881pt;margin-top:992pt;mso-position-horizontal-relative:page;mso-position-vertical-relative:top-margin-area;position:absolute;width:28pt;z-index:251658240">
            <v:imagedata r:id="rId5" o:title=""/>
          </v:shape>
        </w:pict>
      </w:r>
      <w:r>
        <w:rPr>
          <w:rFonts w:eastAsiaTheme="minorEastAsia" w:hint="eastAsia"/>
          <w:lang w:eastAsia="zh-CN"/>
        </w:rPr>
        <w:drawing>
          <wp:inline distT="0" distB="0" distL="114300" distR="114300">
            <wp:extent cx="11991340" cy="7914640"/>
            <wp:effectExtent l="0" t="0" r="10160" b="10160"/>
            <wp:docPr id="11" name="图片 11" descr="语文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语文10001"/>
                    <pic:cNvPicPr>
                      <a:picLocks noChangeAspect="1"/>
                    </pic:cNvPicPr>
                  </pic:nvPicPr>
                  <pic:blipFill>
                    <a:blip xmlns:r="http://schemas.openxmlformats.org/officeDocument/2006/relationships" r:embed="rId6">
                      <a:lum bright="-24000" contrast="54000"/>
                    </a:blip>
                    <a:srcRect l="5687" t="8922" r="5206" b="8577"/>
                    <a:stretch>
                      <a:fillRect/>
                    </a:stretch>
                  </pic:blipFill>
                  <pic:spPr>
                    <a:xfrm>
                      <a:off x="0" y="0"/>
                      <a:ext cx="11991340" cy="7914640"/>
                    </a:xfrm>
                    <a:prstGeom prst="rect">
                      <a:avLst/>
                    </a:prstGeom>
                  </pic:spPr>
                </pic:pic>
              </a:graphicData>
            </a:graphic>
          </wp:inline>
        </w:drawing>
      </w:r>
      <w:r>
        <w:rPr>
          <w:rFonts w:eastAsiaTheme="minorEastAsia" w:hint="eastAsia"/>
          <w:lang w:eastAsia="zh-CN"/>
        </w:rPr>
        <w:drawing>
          <wp:inline distT="0" distB="0" distL="114300" distR="114300">
            <wp:extent cx="12018645" cy="8054340"/>
            <wp:effectExtent l="0" t="0" r="1905" b="3810"/>
            <wp:docPr id="10" name="图片 10" descr="语文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语文10002"/>
                    <pic:cNvPicPr>
                      <a:picLocks noChangeAspect="1"/>
                    </pic:cNvPicPr>
                  </pic:nvPicPr>
                  <pic:blipFill>
                    <a:blip xmlns:r="http://schemas.openxmlformats.org/officeDocument/2006/relationships" r:embed="rId7">
                      <a:lum bright="-36000" contrast="60000"/>
                    </a:blip>
                    <a:srcRect l="5280" t="8573" r="5472" b="7889"/>
                    <a:stretch>
                      <a:fillRect/>
                    </a:stretch>
                  </pic:blipFill>
                  <pic:spPr>
                    <a:xfrm>
                      <a:off x="0" y="0"/>
                      <a:ext cx="12018645" cy="8054340"/>
                    </a:xfrm>
                    <a:prstGeom prst="rect">
                      <a:avLst/>
                    </a:prstGeom>
                  </pic:spPr>
                </pic:pic>
              </a:graphicData>
            </a:graphic>
          </wp:inline>
        </w:drawing>
      </w:r>
      <w:r>
        <w:rPr>
          <w:rFonts w:eastAsiaTheme="minorEastAsia" w:hint="eastAsia"/>
          <w:lang w:eastAsia="zh-CN"/>
        </w:rPr>
        <w:drawing>
          <wp:inline distT="0" distB="0" distL="114300" distR="114300">
            <wp:extent cx="12085320" cy="8065770"/>
            <wp:effectExtent l="0" t="0" r="11430" b="11430"/>
            <wp:docPr id="9" name="图片 9" descr="语文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语文10003"/>
                    <pic:cNvPicPr>
                      <a:picLocks noChangeAspect="1"/>
                    </pic:cNvPicPr>
                  </pic:nvPicPr>
                  <pic:blipFill>
                    <a:blip xmlns:r="http://schemas.openxmlformats.org/officeDocument/2006/relationships" r:embed="rId8">
                      <a:lum bright="-30000" contrast="48000"/>
                    </a:blip>
                    <a:srcRect l="5455" t="8688" r="5312" b="8028"/>
                    <a:stretch>
                      <a:fillRect/>
                    </a:stretch>
                  </pic:blipFill>
                  <pic:spPr>
                    <a:xfrm>
                      <a:off x="0" y="0"/>
                      <a:ext cx="12085320" cy="8065770"/>
                    </a:xfrm>
                    <a:prstGeom prst="rect">
                      <a:avLst/>
                    </a:prstGeom>
                  </pic:spPr>
                </pic:pic>
              </a:graphicData>
            </a:graphic>
          </wp:inline>
        </w:drawing>
      </w:r>
      <w:r>
        <w:rPr>
          <w:rFonts w:eastAsiaTheme="minorEastAsia" w:hint="eastAsia"/>
          <w:lang w:eastAsia="zh-CN"/>
        </w:rPr>
        <w:drawing>
          <wp:inline distT="0" distB="0" distL="114300" distR="114300">
            <wp:extent cx="11928475" cy="7936865"/>
            <wp:effectExtent l="0" t="0" r="15875" b="6985"/>
            <wp:docPr id="8" name="图片 8" descr="语文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语文10004"/>
                    <pic:cNvPicPr>
                      <a:picLocks noChangeAspect="1"/>
                    </pic:cNvPicPr>
                  </pic:nvPicPr>
                  <pic:blipFill>
                    <a:blip xmlns:r="http://schemas.openxmlformats.org/officeDocument/2006/relationships" r:embed="rId9">
                      <a:lum bright="-30000" contrast="54000"/>
                    </a:blip>
                    <a:srcRect l="5555" t="8968" r="5654" b="8546"/>
                    <a:stretch>
                      <a:fillRect/>
                    </a:stretch>
                  </pic:blipFill>
                  <pic:spPr>
                    <a:xfrm>
                      <a:off x="0" y="0"/>
                      <a:ext cx="11928475" cy="7936865"/>
                    </a:xfrm>
                    <a:prstGeom prst="rect">
                      <a:avLst/>
                    </a:prstGeom>
                  </pic:spPr>
                </pic:pic>
              </a:graphicData>
            </a:graphic>
          </wp:inline>
        </w:drawing>
      </w:r>
    </w:p>
    <w:p/>
    <w:p>
      <w:pPr>
        <w:jc w:val="center"/>
        <w:rPr>
          <w:rFonts w:ascii="宋体" w:hAnsi="宋体"/>
          <w:b/>
          <w:bCs/>
          <w:color w:val="000000"/>
          <w:sz w:val="36"/>
          <w:szCs w:val="36"/>
        </w:rPr>
        <w:sectPr>
          <w:pgSz w:w="20072" w:h="14175" w:orient="landscape"/>
          <w:pgMar w:top="567" w:right="567" w:bottom="567" w:left="567" w:header="851" w:footer="992" w:gutter="0"/>
          <w:cols w:num="1" w:space="425"/>
          <w:docGrid w:type="lines" w:linePitch="312" w:charSpace="0"/>
        </w:sectPr>
      </w:pPr>
    </w:p>
    <w:p>
      <w:pPr>
        <w:spacing w:line="600" w:lineRule="exact"/>
        <w:jc w:val="center"/>
        <w:rPr>
          <w:rFonts w:ascii="宋体" w:hAnsi="宋体" w:cs="宋体" w:hint="eastAsia"/>
          <w:b/>
          <w:sz w:val="36"/>
          <w:szCs w:val="32"/>
        </w:rPr>
      </w:pPr>
      <w:r>
        <w:rPr>
          <w:rFonts w:ascii="宋体" w:hAnsi="宋体" w:cs="宋体" w:hint="eastAsia"/>
          <w:b/>
          <w:sz w:val="36"/>
          <w:szCs w:val="32"/>
        </w:rPr>
        <w:t xml:space="preserve">弥勒市 2018-2019 学年九年级模拟测试（一） </w:t>
      </w:r>
    </w:p>
    <w:p>
      <w:pPr>
        <w:spacing w:line="600" w:lineRule="exact"/>
        <w:jc w:val="center"/>
        <w:rPr>
          <w:rFonts w:ascii="宋体" w:hAnsi="宋体" w:cs="宋体" w:hint="eastAsia"/>
          <w:b/>
          <w:sz w:val="36"/>
          <w:szCs w:val="32"/>
        </w:rPr>
      </w:pPr>
      <w:r>
        <w:rPr>
          <w:rFonts w:ascii="宋体" w:hAnsi="宋体" w:cs="宋体" w:hint="eastAsia"/>
          <w:b/>
          <w:sz w:val="36"/>
          <w:szCs w:val="32"/>
        </w:rPr>
        <w:t xml:space="preserve">语文参考答案 </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 xml:space="preserve">一、语文知识积累（1～6 小题，每小题 2 分，第 7 小题 8 分，共 20 分） </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 xml:space="preserve">1. A（ B 侏儒．（rú）诲．人不倦（huì）, C 国殇．（shāng） 战战兢兢．．（jīng）,D 龟．裂（jūn） </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强．词夺理（qiǎng）；</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2. D（A、杳无音讯 ；B、遮蔽 ；C，鬼鬼祟祟）；</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3. D（三人成虎：比喻说的人多了，就能使人们把谣言当作事实。忘乎所以：是指由于过度兴奋或骄傲自满而</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忘记了言行应该把握的分寸。浮光掠影：比喻观察不细致或印象很不深刻，像水上的反光和一闪而过的影子，一晃</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就过去了）；</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4. B（A，否定不当：“防止”“不再”双重否定表肯定违背句子原来的意思；C，成分残缺：“由</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于……使”连用造成句子缺少主语，应删其一；D，搭配不当：在“能够”前加“是否”，或删去后句的</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“是否”）</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5. D（注意开头句“判断力和鉴赏力”两词语第③句“能力”一词的衔接；）</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6. C（韩愈的谥号是“文”， “昌黎先生” 是世称。）</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7. ①将军百战死 ②独怆然而涕下；③一鼓作气，三而竭；④白头搔更短，浑欲不胜簪；⑤示例：</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客路青山外，行舟绿水前；千里莺啼绿映红，水村山郭酒旗风；白毛浮绿水，红掌拨清波。（符合要求</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即可）</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 xml:space="preserve">二、口语交际与语文综合运用。（8-11 题 10 分） </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 xml:space="preserve">（一）根据要求，完成 8、9 题。（分） </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8. ①实体书店与科技相结合（网络、现代科技亦可）③实体书店与政府支持相结合或得到政府支持</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 xml:space="preserve">（各 1 分，共 2 分） </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9. （2 分） B</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（二）名著阅读（4 分）</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10.（1）（2 分） 《骆驼祥子》 虎妞</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（2）（2 分）祥子开始是“体面的，要强的，有梦想的，健壮的，伟大的”，而后来变成了</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“堕落的，自私的，不幸的”。（点明变化即可）</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（三）（2 分）</w:t>
      </w:r>
      <w:bookmarkStart w:id="0" w:name="_GoBack"/>
      <w:bookmarkEnd w:id="0"/>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11. 汉字书写 略</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 xml:space="preserve">三、阅读（12-26 题，共 40 分） </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 xml:space="preserve">（一）阅读下面这首唐诗，完成 12-13 题。（4 分） </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12. （2 分）杨花、子规、明月（1 分）（答出两个即可） 凄凉伤感（1 分）</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13. （2 分）示:1：作者运用了想象的手法，（1 分） 将自己的担忧之情写得生动形象，表达了诗</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人对王昌龄的担忧。（1 分）（答寓情于景也对，言之有理就给分）</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 xml:space="preserve">（二）阅读下面的文言文，完成 14-17 题。（10 分） </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14．（2 分）（1）寄托 （2）弯腰曲背，这里指老人</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15．（4 分）（1）有一座亭子四角翘起，像鸟张开翅膀一样，高踞于泉水上方。（2 分）（翼，临</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是打分点）</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（2）野花盛开，散发出阵阵幽香；美好的树木繁茂，形成一片树阴。（2 分）（发，秀，而这是打分</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点）</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16．（2 分）琅琊(山) 酿泉</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17. （2 分） 欧阳修与民同乐的思想。（大体意思对就可以给分）</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（三）阅读下面文章，完成 18-21 题。（11 分）</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18．（2 分）列数字、作比较的说明方法，（1 分）用准确的的数据以及将人工智能诊断的错误率和 8</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位眼科专家的误诊率进行比较，准确有力地说明人工智能的精确度很高。（1 分）</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19. （3 分）不多余。（1 分）据称表明后面数据的来源并没有准确的科学依据，该词体现了说明文</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语言的准确性、科学性和严谨性，不能省略。（2 分）</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20.（3 分）不能。（1 分）第②自然段主要说明人工智能算法检测眼部疾病的正确性远超人类眼科专</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家，第③自然段主要说明人工智能可以向人类“解释”自己的决策依据。行文上是递进关系。不能调</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换。（2 分）</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21. （3 分）示例：不能，（1 分）因为在治疗过程中，医生对患者的态度及观察问诊也起着决定性</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作用，人工智能不能达到深度的医患互动；此外，人工智能虽可以给出有价值的诊断结果，但对诊疗过</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程简捷的病理药理有深刻认知。（2 分）此题言之有理就能给分。</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 xml:space="preserve">（四）阅读下面文章，完成 22-26 题。（14 分） </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22.（3 分）（1）父亲送自己种的红心番薯给我；（2）因我搬家，父亲无法在家种番薯，很是失望；</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（3）我关于番薯的童年记忆；（4）父亲回忆少年时吃番薯的往事；（5）父亲在南洋战场上思念番薯；</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 xml:space="preserve">（6）老兵坚持家乡的番薯比台湾的甜。(3 分，任归纳其中三点即可给满分） </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 xml:space="preserve">23.（2 分）使文章更加真实可信，（1 分）便于直接表达作者的感情。（1 分）。 </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24.（3 分）这里是语言描写，（1 分）描写了大陆的形状像芋头，台湾的形状像番薯，表达了父亲对</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 xml:space="preserve">大陆的思念。（2 分） </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25. （3 分）插叙。（1 分）①补充叙述“我”对番薯的童年记忆，丰富故事情节，解释上文父亲</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为何要给“我”送番薯，为下文做铺垫。②补充叙述父亲对番薯的记忆，丰富故事情节，解释父亲</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为何对番薯有这样深刻的情感。（2 分）（记叙顺序答错不得分，插叙的作用答出一个即可）（3</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 xml:space="preserve">分） </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26.（4 分）注意比喻是否恰当，言之有理，句子通顺即可给分。</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 xml:space="preserve">四、写作 </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heme="minorEastAsia" w:eastAsiaTheme="minorEastAsia" w:hAnsiTheme="minorEastAsia" w:cstheme="minorEastAsia" w:hint="eastAsia"/>
          <w:b w:val="0"/>
          <w:bCs/>
          <w:sz w:val="28"/>
          <w:szCs w:val="28"/>
        </w:rPr>
      </w:pPr>
      <w:r>
        <w:rPr>
          <w:rFonts w:asciiTheme="minorEastAsia" w:eastAsiaTheme="minorEastAsia" w:hAnsiTheme="minorEastAsia" w:cstheme="minorEastAsia" w:hint="eastAsia"/>
          <w:b w:val="0"/>
          <w:bCs/>
          <w:sz w:val="28"/>
          <w:szCs w:val="28"/>
        </w:rPr>
        <w:t>评分参考云南省 2018 年学业水平测试评分标准。</w:t>
      </w:r>
    </w:p>
    <w:sectPr>
      <w:type w:val="continuous"/>
      <w:pgSz w:w="20072" w:h="14175" w:orient="landscape"/>
      <w:pgMar w:top="567" w:right="567" w:bottom="567" w:left="567" w:header="851" w:footer="992" w:gutter="0"/>
      <w:cols w:num="2"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 w:name="Microsoft JhengHei Light">
    <w:panose1 w:val="020B0304030504040204"/>
    <w:charset w:val="88"/>
    <w:family w:val="swiss"/>
    <w:pitch w:val="default"/>
    <w:sig w:usb0="800002A7" w:usb1="28CF4400" w:usb2="00000016" w:usb3="00000000" w:csb0="00100009" w:csb1="00000000"/>
  </w:font>
  <w:font w:name="华文细黑">
    <w:panose1 w:val="02010600040101010101"/>
    <w:charset w:val="86"/>
    <w:family w:val="auto"/>
    <w:pitch w:val="default"/>
    <w:sig w:usb0="00000287" w:usb1="080F0000" w:usb2="00000000" w:usb3="00000000" w:csb0="0004009F" w:csb1="DFD70000"/>
  </w:font>
  <w:font w:name="方正姚体">
    <w:panose1 w:val="02010601030101010101"/>
    <w:charset w:val="86"/>
    <w:family w:val="auto"/>
    <w:pitch w:val="default"/>
    <w:sig w:usb0="00000003" w:usb1="080E0000" w:usb2="00000000" w:usb3="00000000" w:csb0="00040000" w:csb1="00000000"/>
  </w:font>
  <w:font w:name="华文仿宋">
    <w:panose1 w:val="02010600040101010101"/>
    <w:charset w:val="86"/>
    <w:family w:val="auto"/>
    <w:pitch w:val="default"/>
    <w:sig w:usb0="00000287" w:usb1="080F0000" w:usb2="00000000" w:usb3="00000000" w:csb0="0004009F" w:csb1="DFD7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rPr>
    </w:rPrDefault>
    <w:pPrDefault>
      <w:pPr>
        <w:spacing w:after="200" w:line="276" w:lineRule="auto"/>
      </w:pPr>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lsdException w:name="header"/>
    <w:lsdException w:name="footer"/>
    <w:lsdException w:name="index heading"/>
    <w:lsdException w:name="caption" w:uiPriority="35" w:qFormat="1"/>
    <w:lsdException w:name="table of figures"/>
    <w:lsdException w:name="envelope address"/>
    <w:lsdException w:name="envelope return"/>
    <w:lsdException w:name="footnote reference"/>
    <w:lsdException w:name="annotation reference"/>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20" w:unhideWhenUsed="0" w:qFormat="1"/>
    <w:lsdException w:name="Document Map"/>
    <w:lsdException w:name="Plain Text" w:semiHidden="0" w:uiPriority="0" w:unhideWhenUsed="0" w:qFormat="1"/>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lsdException w:name="annotation subjec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uiPriority="59"/>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2"/>
      <w:lang w:val="en-US" w:eastAsia="zh-CN"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CellMar>
        <w:top w:w="0" w:type="dxa"/>
        <w:left w:w="108" w:type="dxa"/>
        <w:bottom w:w="0" w:type="dxa"/>
        <w:right w:w="108" w:type="dxa"/>
      </w:tblCellMar>
    </w:tblPr>
  </w:style>
  <w:style w:type="paragraph" w:styleId="PlainText">
    <w:name w:val="Plain Text"/>
    <w:basedOn w:val="Normal"/>
    <w:qFormat/>
    <w:rPr>
      <w:rFonts w:ascii="宋体" w:hAnsi="Courier New"/>
      <w:szCs w:val="21"/>
    </w:rPr>
  </w:style>
  <w:style w:type="paragraph" w:styleId="BalloonText">
    <w:name w:val="Balloon Text"/>
    <w:basedOn w:val="Normal"/>
    <w:link w:val="a"/>
    <w:uiPriority w:val="99"/>
    <w:semiHidden/>
    <w:unhideWhenUsed/>
    <w:rPr>
      <w:sz w:val="18"/>
      <w:szCs w:val="18"/>
    </w:rPr>
  </w:style>
  <w:style w:type="character" w:customStyle="1" w:styleId="a">
    <w:name w:val="批注框文本 字符"/>
    <w:basedOn w:val="DefaultParagraphFont"/>
    <w:link w:val="BalloonText"/>
    <w:uiPriority w:val="99"/>
    <w:semiHidden/>
    <w:rPr>
      <w:sz w:val="18"/>
      <w:szCs w:val="18"/>
    </w:rPr>
  </w:style>
  <w:style w:type="paragraph" w:customStyle="1" w:styleId="DefaultParagraph">
    <w:name w:val="DefaultParagraph"/>
    <w:rPr>
      <w:rFonts w:ascii="Times New Roman" w:eastAsia="宋体" w:hAnsi="Calibri" w:cs="Times New Roman"/>
      <w:kern w:val="2"/>
      <w:sz w:val="21"/>
      <w:szCs w:val="22"/>
      <w:lang w:val="en-US" w:eastAsia="zh-CN"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theme" Target="theme/theme1.xml" /><Relationship Id="rId11"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media/image3.png" /><Relationship Id="rId8" Type="http://schemas.openxmlformats.org/officeDocument/2006/relationships/image" Target="media/image4.png" /><Relationship Id="rId9" Type="http://schemas.openxmlformats.org/officeDocument/2006/relationships/image" Target="media/image5.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1</Pages>
  <Words>432</Words>
  <Characters>2466</Characters>
  <Application>Microsoft Office Word</Application>
  <DocSecurity>0</DocSecurity>
  <Lines>20</Lines>
  <Paragraphs>5</Paragraphs>
  <ScaleCrop>false</ScaleCrop>
  <Company>MS</Company>
  <LinksUpToDate>false</LinksUpToDate>
  <CharactersWithSpaces>2893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蒋荣斌</cp:lastModifiedBy>
  <cp:revision>5</cp:revision>
  <dcterms:created xsi:type="dcterms:W3CDTF">2018-07-24T02:36:00Z</dcterms:created>
  <dcterms:modified xsi:type="dcterms:W3CDTF">2019-04-30T01:08:48Z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2052-11.3.0.8513</vt:lpwstr>
  </property>
</Properties>
</file>